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72F9" w:rsidRPr="00F672F9" w:rsidRDefault="00F672F9" w:rsidP="00F672F9">
      <w:pPr>
        <w:pStyle w:val="a7"/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F672F9">
        <w:rPr>
          <w:rFonts w:ascii="Times New Roman" w:hAnsi="Times New Roman" w:cs="Times New Roman"/>
          <w:sz w:val="32"/>
          <w:szCs w:val="32"/>
        </w:rPr>
        <w:t>Приложение к презентации</w:t>
      </w:r>
    </w:p>
    <w:p w:rsidR="00F672F9" w:rsidRPr="00F672F9" w:rsidRDefault="00F672F9" w:rsidP="00F672F9">
      <w:pPr>
        <w:spacing w:line="360" w:lineRule="auto"/>
        <w:rPr>
          <w:sz w:val="24"/>
          <w:szCs w:val="24"/>
        </w:rPr>
      </w:pPr>
      <w:r w:rsidRPr="00F672F9">
        <w:rPr>
          <w:sz w:val="24"/>
          <w:szCs w:val="24"/>
        </w:rPr>
        <w:t>Идея фестиваля принадлежит Ивану Кононову, нашему земляку, автору всенародно признанного хита — песни «Левый берег Дона». В текущем году исполняется 35 лет с момента первого исполнения песни, и на протяжении десятилетий она остается неофициальным гимном Ростова и Ростовской области, популярной, востребованной многомиллионной аудиторией слушателей и позиционирующей Донской регион. Это весомый информационный повод для Ростова и Ростовской области в который раз полномасштабно заявить о себе как в творческом плане, так и в плане укрепления коммуникативных связей в бизнес-сообществе страны. Фестиваль также приурочен к 275-летию Донской столицы и Году семьи.</w:t>
      </w:r>
    </w:p>
    <w:p w:rsidR="00F672F9" w:rsidRPr="00F672F9" w:rsidRDefault="00F672F9" w:rsidP="00F672F9">
      <w:pPr>
        <w:spacing w:line="360" w:lineRule="auto"/>
        <w:rPr>
          <w:sz w:val="24"/>
          <w:szCs w:val="24"/>
        </w:rPr>
      </w:pPr>
      <w:r w:rsidRPr="00F672F9">
        <w:rPr>
          <w:sz w:val="24"/>
          <w:szCs w:val="24"/>
        </w:rPr>
        <w:t xml:space="preserve">Информационным партнером фестиваля выступает международный мультимедийный холдинг — издательский Дом «ЕвроМедиа», один из лидеров СМИ России, головной офис которого базируется в Ростове-на-Дону. </w:t>
      </w:r>
    </w:p>
    <w:p w:rsidR="00F672F9" w:rsidRPr="00F672F9" w:rsidRDefault="00F672F9" w:rsidP="00F672F9">
      <w:pPr>
        <w:spacing w:line="360" w:lineRule="auto"/>
        <w:rPr>
          <w:sz w:val="24"/>
          <w:szCs w:val="24"/>
        </w:rPr>
      </w:pPr>
      <w:r w:rsidRPr="00F672F9">
        <w:rPr>
          <w:sz w:val="24"/>
          <w:szCs w:val="24"/>
        </w:rPr>
        <w:t>Фестиваль предполагает выступления творческих коллективов и исполнителей из разных регионов РФ, выставки-продажи, карнавальные шествия и флешмобы, конкурсы и бизнес-встречи при участии органов власти города и области, отраслевых ведомств, учреждений культуры и образования, национальных землячеств и диаспор, общественных организаций и коммерческих структур.</w:t>
      </w:r>
    </w:p>
    <w:p w:rsidR="00F672F9" w:rsidRPr="00F672F9" w:rsidRDefault="00F672F9" w:rsidP="00F672F9">
      <w:pPr>
        <w:spacing w:line="360" w:lineRule="auto"/>
        <w:rPr>
          <w:sz w:val="24"/>
          <w:szCs w:val="24"/>
        </w:rPr>
      </w:pPr>
      <w:r w:rsidRPr="00F672F9">
        <w:rPr>
          <w:sz w:val="24"/>
          <w:szCs w:val="24"/>
        </w:rPr>
        <w:t>Цель фестиваля: повысить узнаваемость Ростова н\Д и Ростовской области благодаря представлению Донского края, как региона, обладающего мощным творческим, этнокультурным, туристическим, гастрономическим потенциалом, региона многонационального и гостеприимного.</w:t>
      </w:r>
    </w:p>
    <w:p w:rsidR="00F672F9" w:rsidRDefault="00F672F9" w:rsidP="00F672F9">
      <w:pPr>
        <w:spacing w:line="360" w:lineRule="auto"/>
        <w:rPr>
          <w:sz w:val="24"/>
          <w:szCs w:val="24"/>
        </w:rPr>
      </w:pPr>
      <w:r w:rsidRPr="00F672F9">
        <w:rPr>
          <w:sz w:val="24"/>
          <w:szCs w:val="24"/>
        </w:rPr>
        <w:t>Задачи фестиваля: продвижение бренда «Донской край» по всем федеральным округам России и в странах дружественного зарубежья; позиционирование истинных, традиционных ценностей и Года Семьи в России; воспитание детской, подростковой и молодежной аудитории в духе патриотизма, любви к Родине и привлечение юного поколения россиян к реализации творческих способностей и возможностей; объединение на одной площадке мастеров всех видов искусств; придание еще одного активного импульса оживлению торгового и ресторанного бизнеса; открытие общероссийского и межгосударственного туристического маршрута, обусловленного презентацией новой доброй традиции — ежегодным проведением фестиваля.</w:t>
      </w:r>
    </w:p>
    <w:p w:rsidR="001B461F" w:rsidRPr="00F672F9" w:rsidRDefault="001B461F" w:rsidP="00F672F9">
      <w:pPr>
        <w:spacing w:line="360" w:lineRule="auto"/>
        <w:rPr>
          <w:sz w:val="24"/>
          <w:szCs w:val="24"/>
        </w:rPr>
      </w:pPr>
      <w:bookmarkStart w:id="0" w:name="_GoBack"/>
      <w:bookmarkEnd w:id="0"/>
    </w:p>
    <w:sectPr w:rsidR="001B461F" w:rsidRPr="00F672F9" w:rsidSect="00F672F9">
      <w:pgSz w:w="12240" w:h="15840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2F9"/>
    <w:rsid w:val="000176B1"/>
    <w:rsid w:val="001B461F"/>
    <w:rsid w:val="00782DE6"/>
    <w:rsid w:val="007F492B"/>
    <w:rsid w:val="00BE5F8F"/>
    <w:rsid w:val="00F67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205627-1A6C-4381-94F4-176CECFEC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F8F"/>
    <w:pPr>
      <w:spacing w:after="200" w:line="276" w:lineRule="auto"/>
      <w:jc w:val="both"/>
    </w:pPr>
    <w:rPr>
      <w:rFonts w:ascii="Times New Roman" w:hAnsi="Times New Roman"/>
      <w:sz w:val="2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autoRedefine/>
    <w:uiPriority w:val="35"/>
    <w:qFormat/>
    <w:rsid w:val="00BE5F8F"/>
    <w:pPr>
      <w:tabs>
        <w:tab w:val="left" w:pos="851"/>
      </w:tabs>
      <w:spacing w:line="480" w:lineRule="auto"/>
      <w:ind w:right="113" w:firstLine="851"/>
      <w:jc w:val="center"/>
    </w:pPr>
    <w:rPr>
      <w:rFonts w:eastAsia="Times New Roman" w:cs="Times New Roman"/>
      <w:bCs/>
      <w:sz w:val="24"/>
      <w:szCs w:val="20"/>
    </w:rPr>
  </w:style>
  <w:style w:type="paragraph" w:customStyle="1" w:styleId="a4">
    <w:name w:val="Изображение"/>
    <w:basedOn w:val="a"/>
    <w:link w:val="a5"/>
    <w:autoRedefine/>
    <w:qFormat/>
    <w:rsid w:val="007F492B"/>
    <w:pPr>
      <w:spacing w:before="120" w:after="0" w:line="240" w:lineRule="auto"/>
      <w:ind w:right="113"/>
      <w:jc w:val="center"/>
    </w:pPr>
    <w:rPr>
      <w:rFonts w:eastAsia="Times New Roman"/>
      <w:noProof/>
      <w:szCs w:val="28"/>
      <w:lang w:val="en-US"/>
    </w:rPr>
  </w:style>
  <w:style w:type="character" w:customStyle="1" w:styleId="a5">
    <w:name w:val="Изображение Знак"/>
    <w:link w:val="a4"/>
    <w:rsid w:val="007F492B"/>
    <w:rPr>
      <w:rFonts w:ascii="Times New Roman" w:eastAsia="Times New Roman" w:hAnsi="Times New Roman"/>
      <w:noProof/>
      <w:sz w:val="28"/>
      <w:szCs w:val="28"/>
    </w:rPr>
  </w:style>
  <w:style w:type="table" w:styleId="a6">
    <w:name w:val="Table Grid"/>
    <w:basedOn w:val="a1"/>
    <w:uiPriority w:val="39"/>
    <w:rsid w:val="00F67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Title"/>
    <w:basedOn w:val="a"/>
    <w:next w:val="a"/>
    <w:link w:val="a8"/>
    <w:uiPriority w:val="10"/>
    <w:qFormat/>
    <w:rsid w:val="00F672F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7"/>
    <w:uiPriority w:val="10"/>
    <w:rsid w:val="00F672F9"/>
    <w:rPr>
      <w:rFonts w:asciiTheme="majorHAnsi" w:eastAsiaTheme="majorEastAsia" w:hAnsiTheme="majorHAnsi" w:cstheme="majorBidi"/>
      <w:spacing w:val="-10"/>
      <w:kern w:val="28"/>
      <w:sz w:val="56"/>
      <w:szCs w:val="5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325</Words>
  <Characters>1857</Characters>
  <Application>Microsoft Office Word</Application>
  <DocSecurity>0</DocSecurity>
  <Lines>15</Lines>
  <Paragraphs>4</Paragraphs>
  <ScaleCrop>false</ScaleCrop>
  <Company/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2024-07-20T16:20:00Z</dcterms:created>
  <dcterms:modified xsi:type="dcterms:W3CDTF">2024-07-20T18:19:00Z</dcterms:modified>
</cp:coreProperties>
</file>